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959" w:rsidRPr="00941959" w:rsidRDefault="00941959" w:rsidP="00941959">
      <w:pPr>
        <w:rPr>
          <w:rFonts w:ascii="GHEA Grapalat" w:hAnsi="GHEA Grapalat"/>
          <w:sz w:val="28"/>
          <w:szCs w:val="28"/>
        </w:rPr>
      </w:pPr>
      <w:r w:rsidRPr="00941959">
        <w:rPr>
          <w:rFonts w:ascii="GHEA Grapalat" w:hAnsi="GHEA Grapalat"/>
          <w:sz w:val="28"/>
          <w:szCs w:val="28"/>
          <w:highlight w:val="lightGray"/>
        </w:rPr>
        <w:t xml:space="preserve">SHURE BLX288E/PG58 — </w:t>
      </w:r>
      <w:proofErr w:type="spellStart"/>
      <w:r w:rsidRPr="00941959">
        <w:rPr>
          <w:rFonts w:ascii="GHEA Grapalat" w:hAnsi="GHEA Grapalat"/>
          <w:sz w:val="28"/>
          <w:szCs w:val="28"/>
          <w:highlight w:val="lightGray"/>
        </w:rPr>
        <w:t>Վոկալային</w:t>
      </w:r>
      <w:proofErr w:type="spellEnd"/>
      <w:r w:rsidRPr="00941959">
        <w:rPr>
          <w:rFonts w:ascii="GHEA Grapalat" w:hAnsi="GHEA Grapalat"/>
          <w:sz w:val="28"/>
          <w:szCs w:val="28"/>
          <w:highlight w:val="lightGray"/>
        </w:rPr>
        <w:t xml:space="preserve"> </w:t>
      </w:r>
      <w:proofErr w:type="spellStart"/>
      <w:r w:rsidRPr="00941959">
        <w:rPr>
          <w:rFonts w:ascii="GHEA Grapalat" w:hAnsi="GHEA Grapalat"/>
          <w:sz w:val="28"/>
          <w:szCs w:val="28"/>
          <w:highlight w:val="lightGray"/>
        </w:rPr>
        <w:t>անլար</w:t>
      </w:r>
      <w:proofErr w:type="spellEnd"/>
      <w:r w:rsidRPr="00941959">
        <w:rPr>
          <w:rFonts w:ascii="GHEA Grapalat" w:hAnsi="GHEA Grapalat"/>
          <w:sz w:val="28"/>
          <w:szCs w:val="28"/>
          <w:highlight w:val="lightGray"/>
        </w:rPr>
        <w:t xml:space="preserve"> </w:t>
      </w:r>
      <w:proofErr w:type="spellStart"/>
      <w:r w:rsidRPr="00941959">
        <w:rPr>
          <w:rFonts w:ascii="GHEA Grapalat" w:hAnsi="GHEA Grapalat"/>
          <w:sz w:val="28"/>
          <w:szCs w:val="28"/>
          <w:highlight w:val="lightGray"/>
        </w:rPr>
        <w:t>համակարգ</w:t>
      </w:r>
      <w:proofErr w:type="spellEnd"/>
      <w:r w:rsidRPr="00941959">
        <w:rPr>
          <w:rFonts w:ascii="GHEA Grapalat" w:hAnsi="GHEA Grapalat"/>
          <w:sz w:val="28"/>
          <w:szCs w:val="28"/>
          <w:highlight w:val="lightGray"/>
        </w:rPr>
        <w:t xml:space="preserve">՝ </w:t>
      </w:r>
      <w:proofErr w:type="spellStart"/>
      <w:r w:rsidRPr="00941959">
        <w:rPr>
          <w:rFonts w:ascii="GHEA Grapalat" w:hAnsi="GHEA Grapalat"/>
          <w:sz w:val="28"/>
          <w:szCs w:val="28"/>
          <w:highlight w:val="lightGray"/>
        </w:rPr>
        <w:t>երկու</w:t>
      </w:r>
      <w:proofErr w:type="spellEnd"/>
      <w:r w:rsidRPr="00941959">
        <w:rPr>
          <w:rFonts w:ascii="GHEA Grapalat" w:hAnsi="GHEA Grapalat"/>
          <w:sz w:val="28"/>
          <w:szCs w:val="28"/>
          <w:highlight w:val="lightGray"/>
        </w:rPr>
        <w:t xml:space="preserve"> </w:t>
      </w:r>
      <w:proofErr w:type="spellStart"/>
      <w:r w:rsidRPr="00941959">
        <w:rPr>
          <w:rFonts w:ascii="GHEA Grapalat" w:hAnsi="GHEA Grapalat"/>
          <w:sz w:val="28"/>
          <w:szCs w:val="28"/>
          <w:highlight w:val="lightGray"/>
        </w:rPr>
        <w:t>ձեռքի</w:t>
      </w:r>
      <w:proofErr w:type="spellEnd"/>
      <w:r w:rsidRPr="00941959">
        <w:rPr>
          <w:rFonts w:ascii="GHEA Grapalat" w:hAnsi="GHEA Grapalat"/>
          <w:sz w:val="28"/>
          <w:szCs w:val="28"/>
          <w:highlight w:val="lightGray"/>
        </w:rPr>
        <w:t xml:space="preserve"> PG58 </w:t>
      </w:r>
      <w:proofErr w:type="spellStart"/>
      <w:r w:rsidRPr="00941959">
        <w:rPr>
          <w:rFonts w:ascii="GHEA Grapalat" w:hAnsi="GHEA Grapalat"/>
          <w:sz w:val="28"/>
          <w:szCs w:val="28"/>
          <w:highlight w:val="lightGray"/>
        </w:rPr>
        <w:t>միկրոֆոններով</w:t>
      </w:r>
      <w:proofErr w:type="spellEnd"/>
    </w:p>
    <w:p w:rsidR="00941959" w:rsidRPr="00A24737" w:rsidRDefault="00941959" w:rsidP="009419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Բնութագրեր</w:t>
      </w:r>
      <w:proofErr w:type="spellEnd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․</w:t>
      </w:r>
    </w:p>
    <w:p w:rsidR="00941959" w:rsidRPr="00A24737" w:rsidRDefault="00941959" w:rsidP="009419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Անալոգային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ձեռքի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հաղորդիչ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BLX2</w:t>
      </w:r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PG58</w:t>
      </w:r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գլխիկով</w:t>
      </w:r>
      <w:proofErr w:type="spellEnd"/>
    </w:p>
    <w:p w:rsidR="00941959" w:rsidRPr="00A24737" w:rsidRDefault="00941959" w:rsidP="009419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Հաճախականությունների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տիրույթ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 </w:t>
      </w:r>
      <w:proofErr w:type="spellStart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Հց</w:t>
      </w:r>
      <w:proofErr w:type="spellEnd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20 </w:t>
      </w:r>
      <w:proofErr w:type="spellStart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կՀց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հարթ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հաճախականային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բնութագրով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կախված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միկրոֆոնի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հատկություններից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41959" w:rsidRPr="00A24737" w:rsidRDefault="00941959" w:rsidP="009419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Փոխարինվող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միկրոֆոնային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գլխիկներ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Shure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ներառյալ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լեգենդար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SM58</w:t>
      </w:r>
    </w:p>
    <w:p w:rsidR="00941959" w:rsidRPr="00A24737" w:rsidRDefault="00941959" w:rsidP="009419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Դինամիկ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տիրույթ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ավելի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քան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120 </w:t>
      </w:r>
      <w:proofErr w:type="spellStart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դԲ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հաղորդիչի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ուժեղացման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կարգավորում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չի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պահանջվում</w:t>
      </w:r>
      <w:proofErr w:type="spellEnd"/>
    </w:p>
    <w:p w:rsidR="00941959" w:rsidRPr="00A24737" w:rsidRDefault="00941959" w:rsidP="009419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Անլար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ազդանշանի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հզորություն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1/10 </w:t>
      </w:r>
      <w:proofErr w:type="spellStart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մՎտ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կարգավորվող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41959" w:rsidRPr="00A24737" w:rsidRDefault="00941959" w:rsidP="009419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Երկու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AA</w:t>
      </w:r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ալկալային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մարտկոց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մինչև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14 </w:t>
      </w:r>
      <w:proofErr w:type="spellStart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ժամ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անընդմեջ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աշխատանքի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համար</w:t>
      </w:r>
      <w:proofErr w:type="spellEnd"/>
    </w:p>
    <w:p w:rsidR="00941959" w:rsidRPr="00A24737" w:rsidRDefault="00941959" w:rsidP="009419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Ցուցադրափուլով</w:t>
      </w:r>
      <w:proofErr w:type="spellEnd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ընդունիչ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ետլուսավորված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և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պարզ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ինտերֆեյսով</w:t>
      </w:r>
      <w:proofErr w:type="spellEnd"/>
    </w:p>
    <w:p w:rsidR="00941959" w:rsidRPr="00A24737" w:rsidRDefault="00941959" w:rsidP="009419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Գործողության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տիրույթ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մինչև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100 </w:t>
      </w:r>
      <w:proofErr w:type="spellStart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մետր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ուղիղ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տեսադաշտում</w:t>
      </w:r>
      <w:proofErr w:type="spellEnd"/>
    </w:p>
    <w:p w:rsidR="00941959" w:rsidRPr="00A24737" w:rsidRDefault="00941959" w:rsidP="009419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Թափք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proofErr w:type="spellStart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լցակած</w:t>
      </w:r>
      <w:proofErr w:type="spellEnd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ABS </w:t>
      </w:r>
      <w:proofErr w:type="spellStart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պլաստիկ</w:t>
      </w:r>
      <w:proofErr w:type="spellEnd"/>
    </w:p>
    <w:p w:rsidR="00941959" w:rsidRPr="00A24737" w:rsidRDefault="00941959" w:rsidP="009419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Հաճախականության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և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սնուցման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կոճակի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արգելափակում</w:t>
      </w:r>
      <w:proofErr w:type="spellEnd"/>
    </w:p>
    <w:p w:rsidR="00941959" w:rsidRPr="00941959" w:rsidRDefault="00941959" w:rsidP="009419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Եվրոպական</w:t>
      </w:r>
      <w:proofErr w:type="spellEnd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սնուցման</w:t>
      </w:r>
      <w:proofErr w:type="spellEnd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բլոկ</w:t>
      </w:r>
      <w:proofErr w:type="spellEnd"/>
    </w:p>
    <w:p w:rsidR="00941959" w:rsidRPr="00941959" w:rsidRDefault="00941959" w:rsidP="009419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959">
        <w:rPr>
          <w:rFonts w:ascii="Times New Roman" w:eastAsia="Times New Roman" w:hAnsi="Times New Roman" w:cs="Times New Roman"/>
          <w:bCs/>
          <w:sz w:val="24"/>
          <w:szCs w:val="24"/>
          <w:lang w:val="hy-AM" w:eastAsia="ru-RU"/>
        </w:rPr>
        <w:t>Երաշխիք առնվազն 3 տարի</w:t>
      </w:r>
    </w:p>
    <w:p w:rsidR="00941959" w:rsidRPr="00A24737" w:rsidRDefault="00941959" w:rsidP="009419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Լրացուցիչ</w:t>
      </w:r>
      <w:proofErr w:type="spellEnd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տվյալներ</w:t>
      </w:r>
      <w:proofErr w:type="spellEnd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․</w:t>
      </w:r>
    </w:p>
    <w:p w:rsidR="00941959" w:rsidRPr="00A24737" w:rsidRDefault="00941959" w:rsidP="0094195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Ռադիոհաճախականության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տիրույթ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662–686 </w:t>
      </w:r>
      <w:proofErr w:type="spellStart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ՄՀց</w:t>
      </w:r>
      <w:proofErr w:type="spellEnd"/>
    </w:p>
    <w:p w:rsidR="00941959" w:rsidRPr="00A24737" w:rsidRDefault="00941959" w:rsidP="0094195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Քաշ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340 գ</w:t>
      </w:r>
    </w:p>
    <w:p w:rsidR="00941959" w:rsidRPr="00A24737" w:rsidRDefault="00941959" w:rsidP="0094195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Չափեր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224 × 53 × 53 </w:t>
      </w:r>
      <w:proofErr w:type="spellStart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մմ</w:t>
      </w:r>
      <w:bookmarkStart w:id="0" w:name="_GoBack"/>
      <w:bookmarkEnd w:id="0"/>
      <w:proofErr w:type="spellEnd"/>
    </w:p>
    <w:p w:rsidR="00941959" w:rsidRPr="00B03AE3" w:rsidRDefault="00941959" w:rsidP="009419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C45911" w:themeColor="accent2" w:themeShade="BF"/>
          <w:sz w:val="24"/>
          <w:szCs w:val="24"/>
          <w:lang w:val="en-US" w:eastAsia="ru-RU"/>
        </w:rPr>
      </w:pPr>
      <w:r w:rsidRPr="00B03AE3">
        <w:rPr>
          <w:rFonts w:ascii="Times New Roman" w:eastAsia="Times New Roman" w:hAnsi="Times New Roman" w:cs="Times New Roman"/>
          <w:color w:val="C45911" w:themeColor="accent2" w:themeShade="BF"/>
          <w:sz w:val="24"/>
          <w:szCs w:val="24"/>
          <w:lang w:eastAsia="ru-RU"/>
        </w:rPr>
        <w:t xml:space="preserve"> </w:t>
      </w:r>
      <w:r w:rsidRPr="00941959">
        <w:rPr>
          <w:b/>
          <w:sz w:val="28"/>
          <w:szCs w:val="28"/>
          <w:highlight w:val="lightGray"/>
        </w:rPr>
        <w:t xml:space="preserve">2 </w:t>
      </w:r>
      <w:proofErr w:type="spellStart"/>
      <w:r w:rsidRPr="00941959">
        <w:rPr>
          <w:b/>
          <w:sz w:val="28"/>
          <w:szCs w:val="28"/>
          <w:highlight w:val="lightGray"/>
        </w:rPr>
        <w:t>հավաքածու</w:t>
      </w:r>
      <w:proofErr w:type="spellEnd"/>
      <w:r w:rsidRPr="00941959">
        <w:rPr>
          <w:b/>
          <w:sz w:val="28"/>
          <w:szCs w:val="28"/>
          <w:highlight w:val="lightGray"/>
        </w:rPr>
        <w:t xml:space="preserve"> (</w:t>
      </w:r>
      <w:proofErr w:type="spellStart"/>
      <w:r w:rsidRPr="00941959">
        <w:rPr>
          <w:b/>
          <w:sz w:val="28"/>
          <w:szCs w:val="28"/>
          <w:highlight w:val="lightGray"/>
        </w:rPr>
        <w:t>ընդհանուր</w:t>
      </w:r>
      <w:proofErr w:type="spellEnd"/>
      <w:r w:rsidRPr="00941959">
        <w:rPr>
          <w:b/>
          <w:sz w:val="28"/>
          <w:szCs w:val="28"/>
          <w:highlight w:val="lightGray"/>
        </w:rPr>
        <w:t xml:space="preserve">՝ 4 </w:t>
      </w:r>
      <w:proofErr w:type="spellStart"/>
      <w:r w:rsidRPr="00941959">
        <w:rPr>
          <w:b/>
          <w:sz w:val="28"/>
          <w:szCs w:val="28"/>
          <w:highlight w:val="lightGray"/>
        </w:rPr>
        <w:t>միկրոֆոն</w:t>
      </w:r>
      <w:proofErr w:type="spellEnd"/>
      <w:r w:rsidRPr="00941959">
        <w:rPr>
          <w:b/>
          <w:sz w:val="28"/>
          <w:szCs w:val="28"/>
          <w:highlight w:val="lightGray"/>
        </w:rPr>
        <w:t>)</w:t>
      </w:r>
    </w:p>
    <w:p w:rsidR="000F3F01" w:rsidRDefault="000F3F01"/>
    <w:sectPr w:rsidR="000F3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B6E23"/>
    <w:multiLevelType w:val="multilevel"/>
    <w:tmpl w:val="1316B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3A1E4E"/>
    <w:multiLevelType w:val="multilevel"/>
    <w:tmpl w:val="AAD8D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9A2"/>
    <w:rsid w:val="000F3F01"/>
    <w:rsid w:val="00941959"/>
    <w:rsid w:val="00C479A2"/>
    <w:rsid w:val="00C95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F4007"/>
  <w15:chartTrackingRefBased/>
  <w15:docId w15:val="{4BA2521C-BE77-47E6-BC4D-2ED3FF8D9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9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2025-11-26T12:08:00Z</dcterms:created>
  <dcterms:modified xsi:type="dcterms:W3CDTF">2025-11-26T12:47:00Z</dcterms:modified>
</cp:coreProperties>
</file>